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70ad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ad47"/>
          <w:sz w:val="24"/>
          <w:szCs w:val="24"/>
          <w:rtl w:val="0"/>
        </w:rPr>
        <w:t xml:space="preserve">Сведения о количестве поданных заявлений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ad47"/>
          <w:sz w:val="24"/>
          <w:szCs w:val="24"/>
          <w:u w:val="single"/>
          <w:rtl w:val="0"/>
        </w:rPr>
        <w:t xml:space="preserve">на 26.07.2021</w:t>
      </w:r>
    </w:p>
    <w:tbl>
      <w:tblPr>
        <w:tblStyle w:val="Table1"/>
        <w:tblW w:w="14317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  <w:tblGridChange w:id="0">
          <w:tblGrid>
            <w:gridCol w:w="1134"/>
            <w:gridCol w:w="2977"/>
            <w:gridCol w:w="1134"/>
            <w:gridCol w:w="1417"/>
            <w:gridCol w:w="1276"/>
            <w:gridCol w:w="1701"/>
            <w:gridCol w:w="1701"/>
            <w:gridCol w:w="1418"/>
            <w:gridCol w:w="1559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-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специальности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/ квалификация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Базовое  образо-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08">
            <w:pPr>
              <w:ind w:right="-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</w:t>
            </w:r>
          </w:p>
          <w:p w:rsidR="00000000" w:rsidDel="00000000" w:rsidP="00000000" w:rsidRDefault="00000000" w:rsidRPr="00000000" w14:paraId="00000009">
            <w:pPr>
              <w:ind w:right="-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Основа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обучения</w:t>
            </w:r>
          </w:p>
          <w:p w:rsidR="00000000" w:rsidDel="00000000" w:rsidP="00000000" w:rsidRDefault="00000000" w:rsidRPr="00000000" w14:paraId="0000000B">
            <w:pPr>
              <w:ind w:right="-112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бюджетная</w:t>
            </w:r>
          </w:p>
          <w:p w:rsidR="00000000" w:rsidDel="00000000" w:rsidP="00000000" w:rsidRDefault="00000000" w:rsidRPr="00000000" w14:paraId="0000000C">
            <w:pPr>
              <w:ind w:right="-11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/возмездная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обучения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Подано заявлений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вакантных мест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49.02.01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культура/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физической культуры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-104" w:right="-112" w:firstLine="1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общее</w:t>
            </w:r>
          </w:p>
          <w:p w:rsidR="00000000" w:rsidDel="00000000" w:rsidP="00000000" w:rsidRDefault="00000000" w:rsidRPr="00000000" w14:paraId="00000016">
            <w:pPr>
              <w:ind w:left="-104" w:right="-112" w:firstLine="1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 классов)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бюджетная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г. 10 мес.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48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44.02.02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Преподавание в начальных классах/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 начальных классов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-1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общее</w:t>
            </w:r>
          </w:p>
          <w:p w:rsidR="00000000" w:rsidDel="00000000" w:rsidP="00000000" w:rsidRDefault="00000000" w:rsidRPr="00000000" w14:paraId="00000022">
            <w:pPr>
              <w:ind w:right="-1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 классов)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бюджетная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3г. 10 мес.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09.02.06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Сетевое и системное администрирование/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сетевой и системный администратор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-1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общее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 классов)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возмездная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г.10.мес.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38.02.06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Финансы/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финансист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общее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(11 классов)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бюджетная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г. 10 мес.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44.02.05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Коррекционная педагогика в начальном образовании/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заочная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общее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(11 классов)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возмездная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г.10 мес.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color w:val="70ad4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